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黑体" w:hAnsi="黑体" w:eastAsia="黑体"/>
          <w:color w:val="333333"/>
          <w:sz w:val="44"/>
          <w:szCs w:val="44"/>
          <w:shd w:val="clear" w:color="auto" w:fill="auto"/>
        </w:rPr>
      </w:pPr>
      <w:r>
        <w:rPr>
          <w:rFonts w:ascii="黑体" w:hAnsi="黑体" w:eastAsia="黑体"/>
          <w:color w:val="000000"/>
          <w:sz w:val="44"/>
          <w:szCs w:val="44"/>
          <w:shd w:val="clear" w:color="auto" w:fill="auto"/>
        </w:rPr>
        <w:t>威海市</w:t>
      </w:r>
      <w:r>
        <w:rPr>
          <w:rFonts w:hint="eastAsia" w:ascii="黑体" w:hAnsi="黑体" w:eastAsia="黑体"/>
          <w:color w:val="000000"/>
          <w:sz w:val="44"/>
          <w:szCs w:val="44"/>
          <w:shd w:val="clear" w:color="auto" w:fill="auto"/>
        </w:rPr>
        <w:t>住房公积金管理中心</w:t>
      </w:r>
      <w:r>
        <w:rPr>
          <w:rFonts w:ascii="黑体" w:hAnsi="黑体" w:eastAsia="黑体"/>
          <w:color w:val="000000"/>
          <w:sz w:val="44"/>
          <w:szCs w:val="44"/>
          <w:shd w:val="clear" w:color="auto" w:fill="auto"/>
        </w:rPr>
        <w:t>行政执法人员清理结果公示</w:t>
      </w:r>
    </w:p>
    <w:p>
      <w:pPr>
        <w:ind w:firstLine="600" w:firstLineChars="200"/>
        <w:rPr>
          <w:rFonts w:hint="eastAsia" w:ascii="仿宋" w:hAnsi="仿宋" w:eastAsia="仿宋"/>
          <w:color w:val="333333"/>
          <w:sz w:val="30"/>
          <w:szCs w:val="30"/>
          <w:shd w:val="clear" w:color="auto" w:fill="auto"/>
        </w:rPr>
      </w:pPr>
      <w:r>
        <w:rPr>
          <w:rFonts w:ascii="仿宋" w:hAnsi="仿宋" w:eastAsia="仿宋"/>
          <w:color w:val="333333"/>
          <w:sz w:val="30"/>
          <w:szCs w:val="30"/>
          <w:shd w:val="clear" w:color="auto" w:fill="auto"/>
        </w:rPr>
        <w:t>根据市法制办《关于开展全市行政执法人员专项清理工作的通知》（威政法办〔2016〕15号）要求，市</w:t>
      </w:r>
      <w:r>
        <w:rPr>
          <w:rFonts w:hint="eastAsia" w:ascii="仿宋" w:hAnsi="仿宋" w:eastAsia="仿宋"/>
          <w:color w:val="333333"/>
          <w:sz w:val="30"/>
          <w:szCs w:val="30"/>
          <w:shd w:val="clear" w:color="auto" w:fill="auto"/>
        </w:rPr>
        <w:t>住房公积金管理中心</w:t>
      </w:r>
      <w:r>
        <w:rPr>
          <w:rFonts w:ascii="仿宋" w:hAnsi="仿宋" w:eastAsia="仿宋"/>
          <w:color w:val="333333"/>
          <w:sz w:val="30"/>
          <w:szCs w:val="30"/>
          <w:shd w:val="clear" w:color="auto" w:fill="auto"/>
        </w:rPr>
        <w:t>对行政执法人员和行政执法证件进行了摸底排查，现将全</w:t>
      </w:r>
      <w:r>
        <w:rPr>
          <w:rFonts w:hint="eastAsia" w:ascii="仿宋" w:hAnsi="仿宋" w:eastAsia="仿宋"/>
          <w:color w:val="333333"/>
          <w:sz w:val="30"/>
          <w:szCs w:val="30"/>
          <w:shd w:val="clear" w:color="auto" w:fill="auto"/>
        </w:rPr>
        <w:t>中心47</w:t>
      </w:r>
      <w:r>
        <w:rPr>
          <w:rFonts w:ascii="仿宋" w:hAnsi="仿宋" w:eastAsia="仿宋"/>
          <w:color w:val="333333"/>
          <w:sz w:val="30"/>
          <w:szCs w:val="30"/>
          <w:shd w:val="clear" w:color="auto" w:fill="auto"/>
        </w:rPr>
        <w:t>名行政执法人员和行政执法证号公示如下：</w:t>
      </w:r>
      <w:r>
        <w:rPr>
          <w:rFonts w:hint="eastAsia" w:ascii="仿宋" w:hAnsi="仿宋" w:eastAsia="仿宋"/>
          <w:color w:val="333333"/>
          <w:sz w:val="30"/>
          <w:szCs w:val="30"/>
          <w:shd w:val="clear" w:color="auto" w:fill="auto"/>
        </w:rPr>
        <w:t xml:space="preserve"> </w:t>
      </w:r>
    </w:p>
    <w:tbl>
      <w:tblPr>
        <w:tblStyle w:val="3"/>
        <w:tblW w:w="8460" w:type="dxa"/>
        <w:tblInd w:w="93" w:type="dxa"/>
        <w:tblLayout w:type="fixed"/>
        <w:tblCellMar>
          <w:top w:w="15" w:type="dxa"/>
          <w:left w:w="108" w:type="dxa"/>
          <w:bottom w:w="15" w:type="dxa"/>
          <w:right w:w="108" w:type="dxa"/>
        </w:tblCellMar>
      </w:tblPr>
      <w:tblGrid>
        <w:gridCol w:w="825"/>
        <w:gridCol w:w="1260"/>
        <w:gridCol w:w="2115"/>
        <w:gridCol w:w="930"/>
        <w:gridCol w:w="1215"/>
        <w:gridCol w:w="2115"/>
      </w:tblGrid>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序号</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姓名</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证件编号</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序号</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姓名</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证件编号</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p>
        </w:tc>
        <w:tc>
          <w:tcPr>
            <w:tcW w:w="1260"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唐吉永</w:t>
            </w:r>
          </w:p>
        </w:tc>
        <w:tc>
          <w:tcPr>
            <w:tcW w:w="21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0-002839</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25</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孙晓阳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0-002846</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w:t>
            </w:r>
          </w:p>
        </w:tc>
        <w:tc>
          <w:tcPr>
            <w:tcW w:w="1260"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毕崇征                                  </w:t>
            </w:r>
          </w:p>
        </w:tc>
        <w:tc>
          <w:tcPr>
            <w:tcW w:w="21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0-002824</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26</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周新梅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0-002847</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w:t>
            </w:r>
          </w:p>
        </w:tc>
        <w:tc>
          <w:tcPr>
            <w:tcW w:w="1260"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张荭                                    </w:t>
            </w:r>
          </w:p>
        </w:tc>
        <w:tc>
          <w:tcPr>
            <w:tcW w:w="21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0-002825</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27</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肖波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0-002845</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w:t>
            </w:r>
          </w:p>
        </w:tc>
        <w:tc>
          <w:tcPr>
            <w:tcW w:w="1260"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王漓江                                  </w:t>
            </w:r>
          </w:p>
        </w:tc>
        <w:tc>
          <w:tcPr>
            <w:tcW w:w="21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0-002826</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28</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孙文军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0-002853</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5</w:t>
            </w:r>
          </w:p>
        </w:tc>
        <w:tc>
          <w:tcPr>
            <w:tcW w:w="1260"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许红霞                                  </w:t>
            </w:r>
          </w:p>
        </w:tc>
        <w:tc>
          <w:tcPr>
            <w:tcW w:w="21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0-002827</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29</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张慧鹏</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0-002854</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6</w:t>
            </w:r>
          </w:p>
        </w:tc>
        <w:tc>
          <w:tcPr>
            <w:tcW w:w="1260"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李新智                                  </w:t>
            </w:r>
          </w:p>
        </w:tc>
        <w:tc>
          <w:tcPr>
            <w:tcW w:w="21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0-002828</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30</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丛刚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0-002834</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7</w:t>
            </w:r>
          </w:p>
        </w:tc>
        <w:tc>
          <w:tcPr>
            <w:tcW w:w="1260"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丛树永                                  </w:t>
            </w:r>
          </w:p>
        </w:tc>
        <w:tc>
          <w:tcPr>
            <w:tcW w:w="21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0-002829</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31</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吕伟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0-002837</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8</w:t>
            </w:r>
          </w:p>
        </w:tc>
        <w:tc>
          <w:tcPr>
            <w:tcW w:w="1260"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金卫平                                  </w:t>
            </w:r>
          </w:p>
        </w:tc>
        <w:tc>
          <w:tcPr>
            <w:tcW w:w="21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10-002832</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32</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李向</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10-000378</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9</w:t>
            </w:r>
          </w:p>
        </w:tc>
        <w:tc>
          <w:tcPr>
            <w:tcW w:w="1260"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于军刚                                  </w:t>
            </w:r>
          </w:p>
        </w:tc>
        <w:tc>
          <w:tcPr>
            <w:tcW w:w="21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0-002836</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33</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邹伟</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10-000379</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毕晓文</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10-002840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34</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杜华伟</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10-002163</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11</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于永娣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0-002831</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35</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宫在忠</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10-004241</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12</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兰立宁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0-002833</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36</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姜波</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10-004242</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13</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毛海林</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0-002838</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37</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王华丽</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10-004243</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14</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江萍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0-002843</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38</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刘远航</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10-004244</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15</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江碧青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0-002830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39</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赵晓文</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10-004245</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16</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刘瑞海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0-002835</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40</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戚璐</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10-004246</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17</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丛艳霞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0-002841</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41</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邢毅</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10-004247</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18</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龙金栋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0-002842</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42</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李露明</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10-004248</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19</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李阿青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0-002848</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43</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李嘉慧</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10-004249</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20</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王同聪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0-002849</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44</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邢云峰</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10-004250</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21</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杨辉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0-002850</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45</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王楠</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10-004251</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22</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邵志远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0-002851</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46</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徐海江</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10-004877</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23</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朱强</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0-002852</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47</w:t>
            </w:r>
          </w:p>
        </w:tc>
        <w:tc>
          <w:tcPr>
            <w:tcW w:w="121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梁丹</w:t>
            </w: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10-004878</w:t>
            </w:r>
          </w:p>
        </w:tc>
      </w:tr>
      <w:tr>
        <w:tblPrEx>
          <w:tblLayout w:type="fixed"/>
          <w:tblCellMar>
            <w:top w:w="15" w:type="dxa"/>
            <w:left w:w="108" w:type="dxa"/>
            <w:bottom w:w="15" w:type="dxa"/>
            <w:right w:w="108" w:type="dxa"/>
          </w:tblCellMar>
        </w:tblPrEx>
        <w:trPr>
          <w:trHeight w:val="480" w:hRule="atLeast"/>
        </w:trPr>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24</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 xml:space="preserve">钟俊杰                                  </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r>
              <w:rPr>
                <w:rFonts w:hint="eastAsia" w:ascii="仿宋" w:hAnsi="仿宋" w:eastAsia="仿宋" w:cs="宋体"/>
                <w:color w:val="000000"/>
                <w:kern w:val="0"/>
                <w:sz w:val="30"/>
                <w:szCs w:val="30"/>
              </w:rPr>
              <w:t>1</w:t>
            </w:r>
            <w:r>
              <w:rPr>
                <w:rFonts w:ascii="仿宋" w:hAnsi="仿宋" w:eastAsia="仿宋" w:cs="宋体"/>
                <w:color w:val="000000"/>
                <w:kern w:val="0"/>
                <w:sz w:val="30"/>
                <w:szCs w:val="30"/>
              </w:rPr>
              <w:t>0-002844</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0"/>
                <w:szCs w:val="30"/>
              </w:rPr>
            </w:pPr>
          </w:p>
        </w:tc>
        <w:tc>
          <w:tcPr>
            <w:tcW w:w="12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left"/>
              <w:rPr>
                <w:rFonts w:ascii="仿宋" w:hAnsi="仿宋" w:eastAsia="仿宋" w:cs="宋体"/>
                <w:color w:val="000000"/>
                <w:kern w:val="0"/>
                <w:sz w:val="30"/>
                <w:szCs w:val="30"/>
              </w:rPr>
            </w:pPr>
          </w:p>
        </w:tc>
        <w:tc>
          <w:tcPr>
            <w:tcW w:w="2115" w:type="dxa"/>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rPr>
                <w:rFonts w:ascii="仿宋" w:hAnsi="仿宋" w:eastAsia="仿宋" w:cs="宋体"/>
                <w:color w:val="000000"/>
                <w:kern w:val="0"/>
                <w:sz w:val="30"/>
                <w:szCs w:val="30"/>
              </w:rPr>
            </w:pPr>
          </w:p>
        </w:tc>
      </w:tr>
    </w:tbl>
    <w:p>
      <w:pPr>
        <w:ind w:firstLine="600" w:firstLineChars="200"/>
        <w:rPr>
          <w:rFonts w:ascii="仿宋" w:hAnsi="仿宋" w:eastAsia="仿宋"/>
          <w:color w:val="333333"/>
          <w:sz w:val="30"/>
          <w:szCs w:val="30"/>
          <w:shd w:val="clear" w:color="auto" w:fill="auto"/>
        </w:rPr>
      </w:pPr>
      <w:r>
        <w:rPr>
          <w:rFonts w:ascii="仿宋" w:hAnsi="仿宋" w:eastAsia="仿宋"/>
          <w:color w:val="333333"/>
          <w:sz w:val="30"/>
          <w:szCs w:val="30"/>
          <w:shd w:val="clear" w:color="auto" w:fill="auto"/>
        </w:rPr>
        <w:t>欢迎社会各界对我</w:t>
      </w:r>
      <w:r>
        <w:rPr>
          <w:rFonts w:hint="eastAsia" w:ascii="仿宋" w:hAnsi="仿宋" w:eastAsia="仿宋"/>
          <w:color w:val="333333"/>
          <w:sz w:val="30"/>
          <w:szCs w:val="30"/>
          <w:shd w:val="clear" w:color="auto" w:fill="auto"/>
        </w:rPr>
        <w:t>中心</w:t>
      </w:r>
      <w:r>
        <w:rPr>
          <w:rFonts w:ascii="仿宋" w:hAnsi="仿宋" w:eastAsia="仿宋"/>
          <w:color w:val="333333"/>
          <w:sz w:val="30"/>
          <w:szCs w:val="30"/>
          <w:shd w:val="clear" w:color="auto" w:fill="auto"/>
        </w:rPr>
        <w:t>行政执法工作进行监督，行政执法人员详细信息请登录山东省政府法制办行政执法人员信息查询系统查询。具体查询路径：登录山东省政府法制网首页→互动交流→执法证件信息查询系统</w:t>
      </w:r>
      <w:bookmarkStart w:id="0" w:name="_GoBack"/>
      <w:bookmarkEnd w:id="0"/>
      <w:r>
        <w:rPr>
          <w:rFonts w:ascii="仿宋" w:hAnsi="仿宋" w:eastAsia="仿宋"/>
          <w:color w:val="333333"/>
          <w:sz w:val="30"/>
          <w:szCs w:val="30"/>
          <w:shd w:val="clear" w:color="auto" w:fill="auto"/>
        </w:rPr>
        <w:t>→输入证件号→查询。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DD"/>
    <w:rsid w:val="0043715C"/>
    <w:rsid w:val="00CE73BF"/>
    <w:rsid w:val="00E317DD"/>
    <w:rsid w:val="188474B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font11"/>
    <w:basedOn w:val="2"/>
    <w:qFormat/>
    <w:uiPriority w:val="0"/>
    <w:rPr>
      <w:rFonts w:hint="eastAsia" w:ascii="宋体" w:hAnsi="宋体" w:eastAsia="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291</Words>
  <Characters>1665</Characters>
  <Lines>13</Lines>
  <Paragraphs>3</Paragraphs>
  <TotalTime>0</TotalTime>
  <ScaleCrop>false</ScaleCrop>
  <LinksUpToDate>false</LinksUpToDate>
  <CharactersWithSpaces>1953</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2016-12-01T01:52:00Z</dcterms:created>
  <dc:creator>bgs</dc:creator>
  <cp:lastModifiedBy>bgs</cp:lastModifiedBy>
  <cp:lastPrinted>2016-12-01T02:17:55Z</cp:lastPrinted>
  <dcterms:modified xsi:type="dcterms:W3CDTF">2016-12-01T02:19:56Z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